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8C" w:rsidRDefault="00F54204">
      <w:pPr>
        <w:spacing w:after="229" w:line="259" w:lineRule="auto"/>
        <w:ind w:left="3926" w:firstLine="0"/>
        <w:jc w:val="left"/>
      </w:pPr>
      <w:r>
        <w:rPr>
          <w:noProof/>
        </w:rPr>
        <w:drawing>
          <wp:inline distT="0" distB="0" distL="0" distR="0">
            <wp:extent cx="523884" cy="569063"/>
            <wp:effectExtent l="0" t="0" r="0" b="0"/>
            <wp:docPr id="1252" name="Picture 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Picture 12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84" cy="56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58C" w:rsidRDefault="00F54204">
      <w:r>
        <w:t>ПРАВИТЕЛЬСТВО САНКТ-ПЕТЕРБУРГА</w:t>
      </w:r>
    </w:p>
    <w:p w:rsidR="00B1758C" w:rsidRDefault="00F54204">
      <w:pPr>
        <w:ind w:left="2852"/>
      </w:pPr>
      <w:r>
        <w:t>КОМИТЕТ ПО КУЛЬТУРЕ</w:t>
      </w:r>
    </w:p>
    <w:p w:rsidR="00B1758C" w:rsidRDefault="00F54204">
      <w:pPr>
        <w:spacing w:after="8"/>
        <w:ind w:left="2796"/>
        <w:jc w:val="left"/>
      </w:pPr>
      <w:r>
        <w:rPr>
          <w:sz w:val="26"/>
        </w:rPr>
        <w:t>САНКТ-ПЕТЕРБУРГСКОЕ</w:t>
      </w:r>
    </w:p>
    <w:p w:rsidR="00B1758C" w:rsidRDefault="00F54204">
      <w:pPr>
        <w:spacing w:after="8"/>
        <w:ind w:left="1349"/>
        <w:jc w:val="left"/>
      </w:pPr>
      <w:r>
        <w:rPr>
          <w:sz w:val="26"/>
        </w:rPr>
        <w:t>ГОСУДАРСТВЕННОЕ УЧРЕЖДЕНИЕ КУЛЬТУРЫ</w:t>
      </w:r>
    </w:p>
    <w:p w:rsidR="00B1758C" w:rsidRDefault="00F54204">
      <w:pPr>
        <w:spacing w:after="8"/>
        <w:ind w:left="117"/>
        <w:jc w:val="left"/>
      </w:pPr>
      <w:r>
        <w:rPr>
          <w:sz w:val="26"/>
        </w:rPr>
        <w:t>«САНКТ-ПЕТЕРБУРГСКИЙ ГОСУДАРСТВЕННЫЙ АКАДЕМИЧЕСКИЙ</w:t>
      </w:r>
    </w:p>
    <w:tbl>
      <w:tblPr>
        <w:tblStyle w:val="TableGrid"/>
        <w:tblpPr w:vertAnchor="text" w:tblpX="504" w:tblpY="748"/>
        <w:tblOverlap w:val="never"/>
        <w:tblW w:w="7710" w:type="dxa"/>
        <w:tblInd w:w="0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3061"/>
        <w:gridCol w:w="2388"/>
      </w:tblGrid>
      <w:tr w:rsidR="00B1758C">
        <w:trPr>
          <w:trHeight w:val="439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1758C" w:rsidRDefault="00B175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758C" w:rsidRDefault="00F54204">
            <w:pPr>
              <w:spacing w:after="0" w:line="259" w:lineRule="auto"/>
              <w:ind w:left="331" w:firstLine="0"/>
              <w:jc w:val="left"/>
            </w:pPr>
            <w:r>
              <w:rPr>
                <w:sz w:val="40"/>
              </w:rPr>
              <w:t>ПРИКАЗ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1758C" w:rsidRDefault="00F54204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ОКУД</w:t>
            </w:r>
          </w:p>
        </w:tc>
      </w:tr>
      <w:tr w:rsidR="00B1758C">
        <w:trPr>
          <w:trHeight w:val="462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8C" w:rsidRDefault="00F54204">
            <w:pPr>
              <w:spacing w:after="0" w:line="259" w:lineRule="auto"/>
              <w:ind w:left="0" w:firstLine="0"/>
              <w:jc w:val="left"/>
            </w:pPr>
            <w:r>
              <w:t>29 декабря 2017г.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758C" w:rsidRDefault="00B175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8C" w:rsidRDefault="00F54204">
            <w:pPr>
              <w:spacing w:after="0" w:line="259" w:lineRule="auto"/>
              <w:ind w:left="362" w:firstLine="0"/>
              <w:jc w:val="center"/>
            </w:pPr>
            <w:r>
              <w:rPr>
                <w:sz w:val="28"/>
              </w:rPr>
              <w:t>278-ов</w:t>
            </w:r>
          </w:p>
        </w:tc>
      </w:tr>
    </w:tbl>
    <w:p w:rsidR="00B1758C" w:rsidRDefault="00F54204">
      <w:pPr>
        <w:spacing w:after="262"/>
        <w:ind w:left="2704" w:hanging="1675"/>
        <w:jc w:val="left"/>
      </w:pPr>
      <w:r>
        <w:rPr>
          <w:sz w:val="26"/>
        </w:rPr>
        <w:t>ТЕАТР ОПЕРЫ И БАЛЕТА ИМ. МЛ. МУСОРГСКОГО МИХАЙЛОВСКИЙ ТЕАТР»</w:t>
      </w:r>
    </w:p>
    <w:p w:rsidR="00B4282D" w:rsidRDefault="00B4282D">
      <w:pPr>
        <w:spacing w:before="793" w:after="942" w:line="267" w:lineRule="auto"/>
        <w:ind w:left="0" w:firstLine="10"/>
        <w:jc w:val="left"/>
      </w:pPr>
    </w:p>
    <w:p w:rsidR="00B1758C" w:rsidRDefault="00F54204" w:rsidP="00F54204">
      <w:pPr>
        <w:spacing w:before="793" w:after="942" w:line="267" w:lineRule="auto"/>
        <w:ind w:left="0" w:firstLine="10"/>
      </w:pPr>
      <w:proofErr w:type="gramStart"/>
      <w:r>
        <w:t>« Об</w:t>
      </w:r>
      <w:proofErr w:type="gramEnd"/>
      <w:r>
        <w:t xml:space="preserve"> утверждении Положения об учетной политике Санкт-Петербургского государственного</w:t>
      </w:r>
      <w:r>
        <w:tab/>
        <w:t>бюджетного</w:t>
      </w:r>
      <w:r>
        <w:tab/>
        <w:t>учреждения</w:t>
      </w:r>
      <w:r>
        <w:tab/>
      </w:r>
      <w:proofErr w:type="spellStart"/>
      <w:r>
        <w:t>культуры”</w:t>
      </w:r>
      <w:r>
        <w:t>Санкт</w:t>
      </w:r>
      <w:proofErr w:type="spellEnd"/>
      <w:r>
        <w:t xml:space="preserve">-Петербургский государственный академический театр оперы и балета </w:t>
      </w:r>
      <w:proofErr w:type="spellStart"/>
      <w:r>
        <w:t>им.М.П</w:t>
      </w:r>
      <w:r>
        <w:t>.Мусоргского</w:t>
      </w:r>
      <w:proofErr w:type="spellEnd"/>
      <w:r>
        <w:t xml:space="preserve"> - Михайловский театр ” »</w:t>
      </w:r>
    </w:p>
    <w:p w:rsidR="00B1758C" w:rsidRDefault="00F54204">
      <w:pPr>
        <w:spacing w:after="242"/>
        <w:ind w:left="5" w:firstLine="530"/>
      </w:pPr>
      <w:r>
        <w:t>В соответствии с пунктом 1 части 6 статьи 8 Федерального закона от 22,112011 № 402-ФЗ «О бухгалтерском учете» (далее - Закон о бухгалтерском учете), приказа Минфина России от 01.12.2010 № 157н «Об утверждении Единого п</w:t>
      </w:r>
      <w:r>
        <w:t xml:space="preserve">лана счетов бухгалтерского учета для органов государственной власти (государственных органов), </w:t>
      </w:r>
      <w:r>
        <w:rPr>
          <w:noProof/>
        </w:rPr>
        <w:drawing>
          <wp:inline distT="0" distB="0" distL="0" distR="0">
            <wp:extent cx="3233" cy="3234"/>
            <wp:effectExtent l="0" t="0" r="0" b="0"/>
            <wp:docPr id="1181" name="Picture 1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Picture 11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</w:t>
      </w:r>
      <w:r>
        <w:t>дений и Инструкции по его применению» (далее - Инструкция к Единому плану счетов № 157н).</w:t>
      </w:r>
      <w:r>
        <w:rPr>
          <w:noProof/>
        </w:rPr>
        <w:drawing>
          <wp:inline distT="0" distB="0" distL="0" distR="0">
            <wp:extent cx="6468" cy="3234"/>
            <wp:effectExtent l="0" t="0" r="0" b="0"/>
            <wp:docPr id="1182" name="Picture 1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Picture 11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58C" w:rsidRDefault="00F54204">
      <w:pPr>
        <w:spacing w:after="290"/>
        <w:ind w:left="15"/>
      </w:pPr>
      <w:r>
        <w:t>ПРИКАЗЫВАЮ:</w:t>
      </w:r>
    </w:p>
    <w:p w:rsidR="00B1758C" w:rsidRDefault="00F54204">
      <w:pPr>
        <w:numPr>
          <w:ilvl w:val="0"/>
          <w:numId w:val="1"/>
        </w:numPr>
        <w:spacing w:after="46"/>
        <w:ind w:left="239" w:hanging="234"/>
      </w:pPr>
      <w:r>
        <w:t xml:space="preserve">Утвердить Положение об учетной политике для целей бухгалтерского и налогового учета Санкт-Петербургского государственного бюджетного учреждения культуры </w:t>
      </w:r>
      <w:r>
        <w:t>Санкт-</w:t>
      </w:r>
      <w:bookmarkStart w:id="0" w:name="_GoBack"/>
      <w:bookmarkEnd w:id="0"/>
      <w:r>
        <w:t xml:space="preserve">Петербургский государственный академический театр оперы и балета </w:t>
      </w:r>
      <w:proofErr w:type="spellStart"/>
      <w:r>
        <w:t>им.М</w:t>
      </w:r>
      <w:r>
        <w:t>.П.Мусоргского</w:t>
      </w:r>
      <w:proofErr w:type="spellEnd"/>
      <w:r>
        <w:t xml:space="preserve"> Михайловский театр </w:t>
      </w:r>
      <w:r>
        <w:t xml:space="preserve">(далее учетная политика)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B1758C" w:rsidRDefault="00F54204">
      <w:pPr>
        <w:numPr>
          <w:ilvl w:val="0"/>
          <w:numId w:val="1"/>
        </w:numPr>
        <w:spacing w:after="13"/>
        <w:ind w:left="239" w:hanging="234"/>
      </w:pPr>
      <w:r>
        <w:t>Установить, что настоящая учетная политика применяется с 1 января 2018 года.</w:t>
      </w:r>
    </w:p>
    <w:p w:rsidR="00B1758C" w:rsidRDefault="00F54204">
      <w:pPr>
        <w:spacing w:after="35"/>
        <w:ind w:left="15"/>
      </w:pPr>
      <w:r>
        <w:t>З.</w:t>
      </w:r>
      <w:r>
        <w:t xml:space="preserve"> Признать утратившим силу приказ №264-ОВ от 30.12.2016</w:t>
      </w:r>
      <w:r>
        <w:t>г.</w:t>
      </w:r>
    </w:p>
    <w:p w:rsidR="00B1758C" w:rsidRDefault="00F54204">
      <w:pPr>
        <w:spacing w:after="466"/>
        <w:ind w:left="15"/>
      </w:pPr>
      <w:r>
        <w:t xml:space="preserve">4, Контроль за исполнением настоящего приказа возложить на главного </w:t>
      </w:r>
      <w:proofErr w:type="gramStart"/>
      <w:r>
        <w:t>бухгалтера .</w:t>
      </w:r>
      <w:proofErr w:type="gramEnd"/>
    </w:p>
    <w:sectPr w:rsidR="00B1758C">
      <w:pgSz w:w="11902" w:h="16834"/>
      <w:pgMar w:top="748" w:right="1319" w:bottom="1440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1E91"/>
    <w:multiLevelType w:val="hybridMultilevel"/>
    <w:tmpl w:val="D41A79BA"/>
    <w:lvl w:ilvl="0" w:tplc="74984C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E29BE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4A8CE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54F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4538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E025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4ECE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AB930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22CF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C"/>
    <w:rsid w:val="00B1758C"/>
    <w:rsid w:val="00B4282D"/>
    <w:rsid w:val="00F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5664"/>
  <w15:docId w15:val="{A8D2D1FF-E8A8-4821-8BFA-6B5AE3E4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6" w:line="252" w:lineRule="auto"/>
      <w:ind w:left="20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Кряжова Татьяна Константиновна</dc:creator>
  <cp:keywords/>
  <cp:lastModifiedBy>Кряжова Татьяна Константиновна</cp:lastModifiedBy>
  <cp:revision>3</cp:revision>
  <dcterms:created xsi:type="dcterms:W3CDTF">2019-06-27T11:50:00Z</dcterms:created>
  <dcterms:modified xsi:type="dcterms:W3CDTF">2019-06-27T11:51:00Z</dcterms:modified>
</cp:coreProperties>
</file>